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2" w:rsidRPr="00CC1A02" w:rsidRDefault="00CC1A02" w:rsidP="00CC1A02">
      <w:pPr>
        <w:spacing w:line="360" w:lineRule="auto"/>
        <w:ind w:firstLineChars="500" w:firstLine="1050"/>
        <w:jc w:val="right"/>
        <w:rPr>
          <w:rFonts w:ascii="HGPｺﾞｼｯｸM" w:eastAsia="HGPｺﾞｼｯｸM" w:hAnsi="メイリオ" w:cs="メイリオ"/>
          <w:szCs w:val="21"/>
        </w:rPr>
      </w:pPr>
      <w:bookmarkStart w:id="0" w:name="_GoBack"/>
      <w:bookmarkEnd w:id="0"/>
      <w:r w:rsidRPr="00CC1A02">
        <w:rPr>
          <w:rFonts w:ascii="HGPｺﾞｼｯｸM" w:eastAsia="HGPｺﾞｼｯｸM" w:hAnsi="メイリオ" w:cs="メイリオ" w:hint="eastAsia"/>
          <w:szCs w:val="21"/>
        </w:rPr>
        <w:t>豊田合成健康保険組合</w:t>
      </w:r>
    </w:p>
    <w:p w:rsidR="00CC1A02" w:rsidRPr="00CC1A02" w:rsidRDefault="00CC1A02" w:rsidP="00CC1A02">
      <w:pPr>
        <w:spacing w:line="360" w:lineRule="auto"/>
        <w:jc w:val="left"/>
        <w:rPr>
          <w:rFonts w:ascii="HGPｺﾞｼｯｸM" w:eastAsia="HGPｺﾞｼｯｸM" w:hAnsi="メイリオ" w:cs="メイリオ"/>
          <w:b/>
          <w:color w:val="FF0000"/>
          <w:sz w:val="28"/>
          <w:szCs w:val="28"/>
        </w:rPr>
      </w:pPr>
      <w:r w:rsidRPr="00CC1A02">
        <w:rPr>
          <w:rFonts w:ascii="HGPｺﾞｼｯｸM" w:eastAsia="HGPｺﾞｼｯｸM" w:hAnsi="メイリオ" w:cs="メイリオ" w:hint="eastAsia"/>
          <w:b/>
          <w:color w:val="FF0000"/>
          <w:sz w:val="28"/>
          <w:szCs w:val="28"/>
          <w:shd w:val="pct15" w:color="auto" w:fill="FFFFFF"/>
        </w:rPr>
        <w:t>有所見者カード利用者用</w:t>
      </w:r>
    </w:p>
    <w:p w:rsidR="00CC1A02" w:rsidRPr="00CC1A02" w:rsidRDefault="00CC1A02" w:rsidP="00CC1A02">
      <w:pPr>
        <w:spacing w:line="360" w:lineRule="auto"/>
        <w:jc w:val="center"/>
        <w:rPr>
          <w:rFonts w:ascii="HGPｺﾞｼｯｸM" w:eastAsia="HGPｺﾞｼｯｸM" w:hAnsi="メイリオ" w:cs="メイリオ"/>
          <w:b/>
          <w:sz w:val="40"/>
          <w:szCs w:val="40"/>
        </w:rPr>
      </w:pPr>
      <w:r w:rsidRPr="00CC1A02">
        <w:rPr>
          <w:rFonts w:ascii="HGPｺﾞｼｯｸM" w:eastAsia="HGPｺﾞｼｯｸM" w:hAnsi="メイリオ" w:cs="メイリオ" w:hint="eastAsia"/>
          <w:b/>
          <w:sz w:val="40"/>
          <w:szCs w:val="40"/>
        </w:rPr>
        <w:t>セントラルスポーツ</w:t>
      </w:r>
      <w:r w:rsidR="00C77067">
        <w:rPr>
          <w:rFonts w:ascii="HGPｺﾞｼｯｸM" w:eastAsia="HGPｺﾞｼｯｸM" w:hAnsi="メイリオ" w:cs="メイリオ" w:hint="eastAsia"/>
          <w:b/>
          <w:sz w:val="40"/>
          <w:szCs w:val="40"/>
        </w:rPr>
        <w:t>施設</w:t>
      </w:r>
      <w:r w:rsidRPr="00CC1A02">
        <w:rPr>
          <w:rFonts w:ascii="HGPｺﾞｼｯｸM" w:eastAsia="HGPｺﾞｼｯｸM" w:hAnsi="メイリオ" w:cs="メイリオ" w:hint="eastAsia"/>
          <w:b/>
          <w:sz w:val="40"/>
          <w:szCs w:val="40"/>
        </w:rPr>
        <w:t>利用案内</w:t>
      </w:r>
    </w:p>
    <w:p w:rsidR="001D652D" w:rsidRDefault="00C77067" w:rsidP="00D1696E">
      <w:pPr>
        <w:rPr>
          <w:rFonts w:ascii="HGPｺﾞｼｯｸM" w:eastAsia="HGPｺﾞｼｯｸM"/>
        </w:rPr>
      </w:pPr>
      <w:r w:rsidRPr="00C77067">
        <w:rPr>
          <w:rFonts w:ascii="HGPｺﾞｼｯｸM" w:eastAsia="HGPｺﾞｼｯｸM" w:hint="eastAsia"/>
        </w:rPr>
        <w:t>有所見者カードは、人間ドックあるいは定期健康診断で、１つでも</w:t>
      </w:r>
      <w:r w:rsidR="001D652D">
        <w:rPr>
          <w:rFonts w:ascii="HGPｺﾞｼｯｸM" w:eastAsia="HGPｺﾞｼｯｸM" w:hint="eastAsia"/>
        </w:rPr>
        <w:t>有所見項目の</w:t>
      </w:r>
      <w:r w:rsidRPr="00C77067">
        <w:rPr>
          <w:rFonts w:ascii="HGPｺﾞｼｯｸM" w:eastAsia="HGPｺﾞｼｯｸM" w:hint="eastAsia"/>
        </w:rPr>
        <w:t>基準に該当されている方（</w:t>
      </w:r>
      <w:r>
        <w:rPr>
          <w:rFonts w:ascii="HGPｺﾞｼｯｸM" w:eastAsia="HGPｺﾞｼｯｸM" w:hint="eastAsia"/>
        </w:rPr>
        <w:t>通院中の者</w:t>
      </w:r>
      <w:r w:rsidRPr="00C77067">
        <w:rPr>
          <w:rFonts w:ascii="HGPｺﾞｼｯｸM" w:eastAsia="HGPｺﾞｼｯｸM" w:hint="eastAsia"/>
        </w:rPr>
        <w:t>は除く）のみ利用できるカードです。</w:t>
      </w:r>
      <w:r w:rsidR="00D1696E" w:rsidRPr="0094749E">
        <w:rPr>
          <w:rFonts w:ascii="HGPｺﾞｼｯｸM" w:eastAsia="HGPｺﾞｼｯｸM" w:hAnsi="ＭＳ Ｐゴシック" w:hint="eastAsia"/>
        </w:rPr>
        <w:t>ご自身の健康づくりに</w:t>
      </w:r>
      <w:r w:rsidR="00D1696E">
        <w:rPr>
          <w:rFonts w:ascii="HGPｺﾞｼｯｸM" w:eastAsia="HGPｺﾞｼｯｸM" w:hAnsi="ＭＳ Ｐゴシック" w:hint="eastAsia"/>
        </w:rPr>
        <w:t>お役立</w:t>
      </w:r>
      <w:r w:rsidR="00D1696E" w:rsidRPr="0094749E">
        <w:rPr>
          <w:rFonts w:ascii="HGPｺﾞｼｯｸM" w:eastAsia="HGPｺﾞｼｯｸM" w:hAnsi="ＭＳ Ｐゴシック" w:hint="eastAsia"/>
        </w:rPr>
        <w:t>てください。</w:t>
      </w:r>
    </w:p>
    <w:p w:rsidR="00574042" w:rsidRPr="00574042" w:rsidRDefault="00574042" w:rsidP="001D652D">
      <w:pPr>
        <w:pStyle w:val="a8"/>
        <w:rPr>
          <w:rFonts w:ascii="HGPｺﾞｼｯｸM" w:eastAsia="HGPｺﾞｼｯｸM"/>
        </w:rPr>
      </w:pPr>
    </w:p>
    <w:p w:rsidR="00CC1A02" w:rsidRPr="00CC1A02" w:rsidRDefault="00CC1A02" w:rsidP="00CC1A02">
      <w:pPr>
        <w:spacing w:line="360" w:lineRule="auto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＜利用対象者＞</w:t>
      </w: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ab/>
      </w:r>
    </w:p>
    <w:p w:rsidR="00361F98" w:rsidRDefault="00CC1A02" w:rsidP="001D652D">
      <w:pPr>
        <w:ind w:leftChars="100" w:left="210"/>
        <w:rPr>
          <w:rFonts w:ascii="HGPｺﾞｼｯｸM" w:eastAsia="HGPｺﾞｼｯｸM" w:hAnsi="メイリオ" w:cs="メイリオ"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豊田合成健康保険組合の被保険者及び被扶養者</w:t>
      </w:r>
      <w:r w:rsidR="001D652D">
        <w:rPr>
          <w:rFonts w:ascii="HGPｺﾞｼｯｸM" w:eastAsia="HGPｺﾞｼｯｸM" w:hAnsi="メイリオ" w:cs="メイリオ" w:hint="eastAsia"/>
          <w:b/>
          <w:sz w:val="24"/>
          <w:szCs w:val="24"/>
        </w:rPr>
        <w:t>かつ人間ドックあるいは定期健康診断の有所見項目該当者</w:t>
      </w:r>
    </w:p>
    <w:p w:rsidR="00CC1A02" w:rsidRPr="00CC1A02" w:rsidRDefault="00361F98" w:rsidP="00361F98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sz w:val="24"/>
          <w:szCs w:val="24"/>
        </w:rPr>
        <w:t>※人間ドックあるいは定期健康診断結果の該当項目については、下記の表をご参照ください。</w:t>
      </w:r>
    </w:p>
    <w:p w:rsidR="002F011E" w:rsidRDefault="00C77067" w:rsidP="00C77067">
      <w:pPr>
        <w:rPr>
          <w:rFonts w:ascii="HGPｺﾞｼｯｸM" w:eastAsia="HGPｺﾞｼｯｸM" w:hAnsi="メイリオ" w:cs="メイリオ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※</w:t>
      </w:r>
      <w:r w:rsidR="001D652D">
        <w:rPr>
          <w:rFonts w:ascii="HGPｺﾞｼｯｸM" w:eastAsia="HGPｺﾞｼｯｸM" w:hAnsi="メイリオ" w:cs="メイリオ" w:hint="eastAsia"/>
          <w:sz w:val="22"/>
        </w:rPr>
        <w:t>過去に</w:t>
      </w:r>
      <w:r>
        <w:rPr>
          <w:rFonts w:ascii="HGPｺﾞｼｯｸM" w:eastAsia="HGPｺﾞｼｯｸM" w:hAnsi="メイリオ" w:cs="メイリオ" w:hint="eastAsia"/>
          <w:sz w:val="22"/>
        </w:rPr>
        <w:t>有所見者カードを</w:t>
      </w:r>
      <w:r w:rsidR="001D652D">
        <w:rPr>
          <w:rFonts w:ascii="HGPｺﾞｼｯｸM" w:eastAsia="HGPｺﾞｼｯｸM" w:hAnsi="メイリオ" w:cs="メイリオ" w:hint="eastAsia"/>
          <w:sz w:val="22"/>
        </w:rPr>
        <w:t>利用された方は、</w:t>
      </w:r>
      <w:r w:rsidR="00CC1A02" w:rsidRPr="00CC1A02">
        <w:rPr>
          <w:rFonts w:ascii="HGPｺﾞｼｯｸM" w:eastAsia="HGPｺﾞｼｯｸM" w:hAnsi="メイリオ" w:cs="メイリオ" w:hint="eastAsia"/>
          <w:sz w:val="22"/>
        </w:rPr>
        <w:t>一般カードをお申込みください。</w:t>
      </w:r>
    </w:p>
    <w:p w:rsidR="001D652D" w:rsidRDefault="001D652D" w:rsidP="00C77067">
      <w:pPr>
        <w:rPr>
          <w:rFonts w:ascii="HGPｺﾞｼｯｸM" w:eastAsia="HGPｺﾞｼｯｸM" w:hAnsi="メイリオ" w:cs="メイリオ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※医療機関に通院し、治療を受けている方は、医師のご指示を仰いだ上で、一般カードをお申込みください。</w:t>
      </w:r>
    </w:p>
    <w:p w:rsidR="001D652D" w:rsidRDefault="001D652D" w:rsidP="00C77067">
      <w:pPr>
        <w:rPr>
          <w:rFonts w:ascii="HGPｺﾞｼｯｸM" w:eastAsia="HGPｺﾞｼｯｸM" w:hAnsi="メイリオ" w:cs="メイリオ"/>
          <w:sz w:val="22"/>
        </w:rPr>
      </w:pPr>
    </w:p>
    <w:p w:rsidR="001D652D" w:rsidRPr="00F832C5" w:rsidRDefault="001D652D" w:rsidP="001D652D">
      <w:pPr>
        <w:jc w:val="left"/>
        <w:rPr>
          <w:rFonts w:ascii="HGPｺﾞｼｯｸM" w:eastAsia="HGPｺﾞｼｯｸM"/>
          <w:b/>
          <w:sz w:val="22"/>
        </w:rPr>
      </w:pPr>
      <w:r w:rsidRPr="00F832C5">
        <w:rPr>
          <w:rFonts w:ascii="HGPｺﾞｼｯｸM" w:eastAsia="HGPｺﾞｼｯｸM" w:hint="eastAsia"/>
          <w:b/>
          <w:sz w:val="22"/>
        </w:rPr>
        <w:t>【人間ドックあるいは定期健康診断結果の該当する有所見の項目】</w:t>
      </w: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4086"/>
      </w:tblGrid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B46D8C" w:rsidP="00F832C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210820</wp:posOffset>
                      </wp:positionV>
                      <wp:extent cx="2689225" cy="3451860"/>
                      <wp:effectExtent l="28575" t="29845" r="34925" b="3302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225" cy="34518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10.35pt;margin-top:16.6pt;width:211.75pt;height:27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" filled="f" strokeweight="4.5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1D652D" w:rsidRPr="0094749E">
              <w:rPr>
                <w:rFonts w:ascii="HGPｺﾞｼｯｸM" w:eastAsia="HGPｺﾞｼｯｸM" w:hAnsi="ＭＳ Ｐゴシック" w:hint="eastAsia"/>
              </w:rPr>
              <w:t>項目名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判定値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腹囲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男性</w:t>
            </w:r>
            <w:r w:rsidRPr="0094749E">
              <w:rPr>
                <w:rFonts w:ascii="HGPｺﾞｼｯｸM" w:eastAsia="HGPｺﾞｼｯｸM" w:hint="eastAsia"/>
              </w:rPr>
              <w:t>)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94749E">
              <w:rPr>
                <w:rFonts w:ascii="HGPｺﾞｼｯｸM" w:eastAsia="HGPｺﾞｼｯｸM" w:hint="eastAsia"/>
              </w:rPr>
              <w:t>85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㎝以上　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女性</w:t>
            </w:r>
            <w:r w:rsidRPr="0094749E">
              <w:rPr>
                <w:rFonts w:ascii="HGPｺﾞｼｯｸM" w:eastAsia="HGPｺﾞｼｯｸM" w:hint="eastAsia"/>
              </w:rPr>
              <w:t>)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94749E">
              <w:rPr>
                <w:rFonts w:ascii="HGPｺﾞｼｯｸM" w:eastAsia="HGPｺﾞｼｯｸM" w:hint="eastAsia"/>
              </w:rPr>
              <w:t>90</w:t>
            </w:r>
            <w:r w:rsidRPr="0094749E">
              <w:rPr>
                <w:rFonts w:ascii="HGPｺﾞｼｯｸM" w:eastAsia="HGPｺﾞｼｯｸM" w:hAnsi="ＭＳ Ｐゴシック" w:hint="eastAsia"/>
              </w:rPr>
              <w:t>㎝以上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BMI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25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血圧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収縮期</w:t>
            </w:r>
            <w:r w:rsidRPr="0094749E">
              <w:rPr>
                <w:rFonts w:ascii="HGPｺﾞｼｯｸM" w:eastAsia="HGPｺﾞｼｯｸM" w:hint="eastAsia"/>
              </w:rPr>
              <w:t>)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130mmHg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血圧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拡張期</w:t>
            </w:r>
            <w:r w:rsidRPr="0094749E">
              <w:rPr>
                <w:rFonts w:ascii="HGPｺﾞｼｯｸM" w:eastAsia="HGPｺﾞｼｯｸM" w:hint="eastAsia"/>
              </w:rPr>
              <w:t>)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85mmHg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中性脂肪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150mg/dl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HDL</w:t>
            </w:r>
            <w:r w:rsidRPr="0094749E">
              <w:rPr>
                <w:rFonts w:ascii="HGPｺﾞｼｯｸM" w:eastAsia="HGPｺﾞｼｯｸM" w:hAnsi="ＭＳ Ｐゴシック" w:hint="eastAsia"/>
              </w:rPr>
              <w:t>コレステロール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39mg/dl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以下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LDL</w:t>
            </w:r>
            <w:r w:rsidRPr="0094749E">
              <w:rPr>
                <w:rFonts w:ascii="HGPｺﾞｼｯｸM" w:eastAsia="HGPｺﾞｼｯｸM" w:hAnsi="ＭＳ Ｐゴシック" w:hint="eastAsia"/>
              </w:rPr>
              <w:t>コレステロール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120mg/dl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空腹時血糖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100</w:t>
            </w:r>
            <w:r w:rsidRPr="0094749E">
              <w:rPr>
                <w:rFonts w:ascii="HGPｺﾞｼｯｸM" w:eastAsia="HGPｺﾞｼｯｸM" w:hAnsi="ＭＳ Ｐゴシック" w:hint="eastAsia"/>
              </w:rPr>
              <w:t>㎎</w:t>
            </w:r>
            <w:r w:rsidRPr="0094749E">
              <w:rPr>
                <w:rFonts w:ascii="HGPｺﾞｼｯｸM" w:eastAsia="HGPｺﾞｼｯｸM" w:hint="eastAsia"/>
              </w:rPr>
              <w:t>/d</w:t>
            </w:r>
            <w:r w:rsidRPr="0094749E">
              <w:rPr>
                <w:rFonts w:ascii="HGPｺﾞｼｯｸM" w:eastAsia="HGPｺﾞｼｯｸM" w:hAnsi="ＭＳ Ｐゴシック" w:hint="eastAsia"/>
              </w:rPr>
              <w:t>ｌ以上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HbA1c(NGSP)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5.6</w:t>
            </w:r>
            <w:r w:rsidRPr="0094749E">
              <w:rPr>
                <w:rFonts w:ascii="HGPｺﾞｼｯｸM" w:eastAsia="HGPｺﾞｼｯｸM" w:hAnsi="ＭＳ Ｐゴシック" w:hint="eastAsia"/>
              </w:rPr>
              <w:t>％以上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GOT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31</w:t>
            </w:r>
            <w:r w:rsidRPr="0094749E">
              <w:rPr>
                <w:rFonts w:ascii="HGPｺﾞｼｯｸM" w:eastAsia="HGPｺﾞｼｯｸM" w:hAnsi="ＭＳ Ｐゴシック" w:hint="eastAsia"/>
              </w:rPr>
              <w:t>Ｕ</w:t>
            </w:r>
            <w:r w:rsidRPr="0094749E">
              <w:rPr>
                <w:rFonts w:ascii="HGPｺﾞｼｯｸM" w:eastAsia="HGPｺﾞｼｯｸM" w:hint="eastAsia"/>
              </w:rPr>
              <w:t>/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GPT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31</w:t>
            </w:r>
            <w:r w:rsidRPr="0094749E">
              <w:rPr>
                <w:rFonts w:ascii="HGPｺﾞｼｯｸM" w:eastAsia="HGPｺﾞｼｯｸM" w:hAnsi="ＭＳ Ｐゴシック" w:hint="eastAsia"/>
              </w:rPr>
              <w:t>Ｕ</w:t>
            </w:r>
            <w:r w:rsidRPr="0094749E">
              <w:rPr>
                <w:rFonts w:ascii="HGPｺﾞｼｯｸM" w:eastAsia="HGPｺﾞｼｯｸM" w:hint="eastAsia"/>
              </w:rPr>
              <w:t>/l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γ-GTP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51U/l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血色素量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男性</w:t>
            </w:r>
            <w:r w:rsidRPr="0094749E">
              <w:rPr>
                <w:rFonts w:ascii="HGPｺﾞｼｯｸM" w:eastAsia="HGPｺﾞｼｯｸM" w:hint="eastAsia"/>
              </w:rPr>
              <w:t>)13.0</w:t>
            </w:r>
            <w:r w:rsidRPr="0094749E">
              <w:rPr>
                <w:rFonts w:ascii="HGPｺﾞｼｯｸM" w:eastAsia="HGPｺﾞｼｯｸM" w:hAnsi="ＭＳ Ｐゴシック" w:hint="eastAsia"/>
              </w:rPr>
              <w:t>ｇ</w:t>
            </w:r>
            <w:r w:rsidRPr="0094749E">
              <w:rPr>
                <w:rFonts w:ascii="HGPｺﾞｼｯｸM" w:eastAsia="HGPｺﾞｼｯｸM" w:hint="eastAsia"/>
              </w:rPr>
              <w:t>/dl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以下　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女性</w:t>
            </w:r>
            <w:r w:rsidRPr="0094749E">
              <w:rPr>
                <w:rFonts w:ascii="HGPｺﾞｼｯｸM" w:eastAsia="HGPｺﾞｼｯｸM" w:hint="eastAsia"/>
              </w:rPr>
              <w:t>)12.0g/dl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以下</w:t>
            </w:r>
          </w:p>
        </w:tc>
      </w:tr>
    </w:tbl>
    <w:p w:rsidR="001D652D" w:rsidRPr="0094749E" w:rsidRDefault="001D652D" w:rsidP="001D652D">
      <w:pPr>
        <w:rPr>
          <w:rFonts w:ascii="HGPｺﾞｼｯｸM" w:eastAsia="HGPｺﾞｼｯｸM" w:hAnsi="ＭＳ Ｐゴシック"/>
          <w:b/>
        </w:rPr>
      </w:pPr>
    </w:p>
    <w:p w:rsidR="00574042" w:rsidRPr="001D652D" w:rsidRDefault="00574042" w:rsidP="00574042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1D652D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＜利用期間＞</w:t>
      </w:r>
    </w:p>
    <w:p w:rsidR="002F011E" w:rsidRDefault="00574042" w:rsidP="00574042">
      <w:pPr>
        <w:ind w:firstLineChars="149" w:firstLine="328"/>
        <w:jc w:val="lef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int="eastAsia"/>
          <w:sz w:val="22"/>
        </w:rPr>
        <w:t>申込みより</w:t>
      </w:r>
      <w:r w:rsidRPr="0094749E">
        <w:rPr>
          <w:rFonts w:ascii="HGPｺﾞｼｯｸM" w:eastAsia="HGPｺﾞｼｯｸM" w:hint="eastAsia"/>
          <w:sz w:val="22"/>
        </w:rPr>
        <w:t>1</w:t>
      </w:r>
      <w:r w:rsidR="002F011E">
        <w:rPr>
          <w:rFonts w:ascii="HGPｺﾞｼｯｸM" w:eastAsia="HGPｺﾞｼｯｸM" w:hAnsi="ＭＳ Ｐゴシック" w:hint="eastAsia"/>
          <w:sz w:val="22"/>
        </w:rPr>
        <w:t>年間</w:t>
      </w:r>
    </w:p>
    <w:p w:rsidR="002F011E" w:rsidRPr="002F011E" w:rsidRDefault="002F011E" w:rsidP="002F011E">
      <w:pPr>
        <w:ind w:firstLineChars="100" w:firstLine="220"/>
        <w:jc w:val="lef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有所見者カードの有効期限終了後は、一般カードの申し込み</w:t>
      </w:r>
      <w:r w:rsidR="00574042" w:rsidRPr="0094749E">
        <w:rPr>
          <w:rFonts w:ascii="HGPｺﾞｼｯｸM" w:eastAsia="HGPｺﾞｼｯｸM" w:hAnsi="ＭＳ Ｐゴシック" w:hint="eastAsia"/>
          <w:sz w:val="22"/>
        </w:rPr>
        <w:t>となります</w:t>
      </w:r>
      <w:r>
        <w:rPr>
          <w:rFonts w:ascii="HGPｺﾞｼｯｸM" w:eastAsia="HGPｺﾞｼｯｸM" w:hAnsi="ＭＳ Ｐゴシック" w:hint="eastAsia"/>
          <w:sz w:val="22"/>
        </w:rPr>
        <w:t>。一般カードを申し込まれる際は、新規の手続きが必要となります。</w:t>
      </w:r>
    </w:p>
    <w:p w:rsidR="00C77067" w:rsidRPr="002F011E" w:rsidRDefault="00C77067" w:rsidP="00C77067">
      <w:pPr>
        <w:rPr>
          <w:rFonts w:ascii="HGPｺﾞｼｯｸM" w:eastAsia="HGPｺﾞｼｯｸM" w:hAnsi="メイリオ" w:cs="メイリオ"/>
          <w:sz w:val="22"/>
        </w:rPr>
      </w:pPr>
    </w:p>
    <w:p w:rsidR="00CC1A02" w:rsidRPr="00CC1A02" w:rsidRDefault="00CC1A02" w:rsidP="00CC1A02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lastRenderedPageBreak/>
        <w:t>＜利用できるエリア＞</w:t>
      </w:r>
    </w:p>
    <w:p w:rsidR="00CC1A02" w:rsidRPr="00CC1A02" w:rsidRDefault="00CC1A02" w:rsidP="00CC1A02">
      <w:pPr>
        <w:ind w:firstLineChars="300" w:firstLine="723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東海北陸・中国九州エリアのクラブ</w:t>
      </w:r>
    </w:p>
    <w:p w:rsidR="00CC1A02" w:rsidRPr="00CC1A02" w:rsidRDefault="00CC1A02" w:rsidP="00CC1A02">
      <w:pPr>
        <w:ind w:left="630" w:hangingChars="300" w:hanging="630"/>
        <w:rPr>
          <w:rFonts w:ascii="HGPｺﾞｼｯｸM" w:eastAsia="HGPｺﾞｼｯｸM" w:hAnsi="メイリオ" w:cs="メイリオ"/>
          <w:szCs w:val="20"/>
        </w:rPr>
      </w:pPr>
      <w:r w:rsidRPr="00CC1A02">
        <w:rPr>
          <w:rFonts w:ascii="HGPｺﾞｼｯｸM" w:eastAsia="HGPｺﾞｼｯｸM" w:hAnsi="メイリオ" w:cs="メイリオ" w:hint="eastAsia"/>
          <w:szCs w:val="20"/>
        </w:rPr>
        <w:t>【セントラルスポーツ　エリア法人会員　ご利用対象クラブ】</w:t>
      </w:r>
    </w:p>
    <w:p w:rsidR="00CC1A02" w:rsidRPr="00CC1A02" w:rsidRDefault="00CC1A02" w:rsidP="00CC1A02">
      <w:pPr>
        <w:ind w:left="630" w:hangingChars="300" w:hanging="630"/>
        <w:rPr>
          <w:rFonts w:ascii="HGPｺﾞｼｯｸM" w:eastAsia="HGPｺﾞｼｯｸM" w:hAnsi="メイリオ" w:cs="メイリオ"/>
          <w:szCs w:val="20"/>
        </w:rPr>
      </w:pPr>
      <w:r w:rsidRPr="00CC1A02">
        <w:rPr>
          <w:rFonts w:ascii="HGPｺﾞｼｯｸM" w:eastAsia="HGPｺﾞｼｯｸM" w:hAnsi="メイリオ" w:cs="メイリオ" w:hint="eastAsia"/>
          <w:szCs w:val="20"/>
        </w:rPr>
        <w:t xml:space="preserve">     利用対象となるのは以下のホームページ内のカード利用対象施設に限ります。</w:t>
      </w:r>
    </w:p>
    <w:p w:rsidR="00CC1A02" w:rsidRPr="00CC1A02" w:rsidRDefault="00CC1A02" w:rsidP="00CC1A02">
      <w:pPr>
        <w:rPr>
          <w:rFonts w:ascii="HGPｺﾞｼｯｸM" w:eastAsia="HGPｺﾞｼｯｸM" w:hAnsi="ＭＳ ゴシック" w:cs="メイリオ"/>
          <w:color w:val="0000FF"/>
          <w:szCs w:val="20"/>
          <w:u w:val="single"/>
        </w:rPr>
      </w:pPr>
      <w:r w:rsidRPr="00CC1A02">
        <w:rPr>
          <w:rFonts w:ascii="HGPｺﾞｼｯｸM" w:eastAsia="HGPｺﾞｼｯｸM" w:hAnsi="ＭＳ ゴシック" w:cs="メイリオ" w:hint="eastAsia"/>
          <w:szCs w:val="20"/>
        </w:rPr>
        <w:t>東</w:t>
      </w:r>
      <w:r w:rsidRPr="00CC1A02">
        <w:rPr>
          <w:rFonts w:ascii="HGPｺﾞｼｯｸM" w:eastAsia="HGPｺﾞｼｯｸM" w:hint="eastAsia"/>
          <w:szCs w:val="20"/>
        </w:rPr>
        <w:t xml:space="preserve">海エリア　</w:t>
      </w:r>
      <w:hyperlink r:id="rId8" w:history="1">
        <w:r w:rsidRPr="00CC1A02">
          <w:rPr>
            <w:rFonts w:ascii="HGPｺﾞｼｯｸM" w:eastAsia="HGPｺﾞｼｯｸM" w:hint="eastAsia"/>
            <w:szCs w:val="20"/>
            <w:u w:val="single"/>
          </w:rPr>
          <w:t>http://www.central.co.jp/corporate/club/club_tokai.html</w:t>
        </w:r>
      </w:hyperlink>
      <w:r w:rsidRPr="00CC1A02">
        <w:rPr>
          <w:rFonts w:ascii="HGPｺﾞｼｯｸM" w:eastAsia="HGPｺﾞｼｯｸM" w:hint="eastAsia"/>
          <w:szCs w:val="20"/>
        </w:rPr>
        <w:br/>
        <w:t xml:space="preserve">北陸エリア </w:t>
      </w:r>
      <w:hyperlink r:id="rId9" w:history="1">
        <w:r w:rsidRPr="00CC1A02">
          <w:rPr>
            <w:rFonts w:ascii="HGPｺﾞｼｯｸM" w:eastAsia="HGPｺﾞｼｯｸM" w:hint="eastAsia"/>
            <w:szCs w:val="20"/>
            <w:u w:val="single"/>
          </w:rPr>
          <w:t>http://www.central.co.jp/corporate/club/club_hokuriku.html</w:t>
        </w:r>
      </w:hyperlink>
    </w:p>
    <w:p w:rsidR="00CC1A02" w:rsidRPr="00CC1A02" w:rsidRDefault="00CC1A02" w:rsidP="00CC1A02">
      <w:pPr>
        <w:rPr>
          <w:rFonts w:ascii="HGPｺﾞｼｯｸM" w:eastAsia="HGPｺﾞｼｯｸM"/>
          <w:szCs w:val="20"/>
        </w:rPr>
      </w:pPr>
      <w:r w:rsidRPr="00CC1A02">
        <w:rPr>
          <w:rFonts w:ascii="HGPｺﾞｼｯｸM" w:eastAsia="HGPｺﾞｼｯｸM" w:hint="eastAsia"/>
          <w:szCs w:val="20"/>
        </w:rPr>
        <w:t xml:space="preserve">中国エリア　</w:t>
      </w:r>
      <w:hyperlink r:id="rId10" w:history="1">
        <w:r w:rsidRPr="00361F98">
          <w:rPr>
            <w:rFonts w:ascii="HGPｺﾞｼｯｸM" w:eastAsia="HGPｺﾞｼｯｸM" w:hAnsi="ＭＳ ゴシック" w:cs="メイリオ" w:hint="eastAsia"/>
            <w:szCs w:val="20"/>
            <w:u w:val="single"/>
          </w:rPr>
          <w:t>http://www.central.co.jp/corporate/club/club_chugoku.html</w:t>
        </w:r>
      </w:hyperlink>
      <w:r w:rsidRPr="00361F98">
        <w:rPr>
          <w:rFonts w:ascii="HGPｺﾞｼｯｸM" w:eastAsia="HGPｺﾞｼｯｸM" w:hint="eastAsia"/>
          <w:szCs w:val="20"/>
        </w:rPr>
        <w:br/>
        <w:t xml:space="preserve">四国エリア　</w:t>
      </w:r>
      <w:hyperlink r:id="rId11" w:history="1">
        <w:r w:rsidRPr="00361F98">
          <w:rPr>
            <w:rFonts w:ascii="HGPｺﾞｼｯｸM" w:eastAsia="HGPｺﾞｼｯｸM" w:hAnsi="ＭＳ ゴシック" w:cs="メイリオ" w:hint="eastAsia"/>
            <w:szCs w:val="20"/>
            <w:u w:val="single"/>
          </w:rPr>
          <w:t>http://www.central.co.jp/corporate/club/club_shikoku.html</w:t>
        </w:r>
      </w:hyperlink>
      <w:r w:rsidRPr="00361F98">
        <w:rPr>
          <w:rFonts w:ascii="HGPｺﾞｼｯｸM" w:eastAsia="HGPｺﾞｼｯｸM" w:hint="eastAsia"/>
          <w:szCs w:val="20"/>
        </w:rPr>
        <w:br/>
        <w:t xml:space="preserve">九州エリア　</w:t>
      </w:r>
      <w:hyperlink r:id="rId12" w:history="1">
        <w:r w:rsidRPr="00361F98">
          <w:rPr>
            <w:rFonts w:ascii="HGPｺﾞｼｯｸM" w:eastAsia="HGPｺﾞｼｯｸM" w:hAnsi="ＭＳ ゴシック" w:cs="メイリオ" w:hint="eastAsia"/>
            <w:szCs w:val="20"/>
            <w:u w:val="single"/>
          </w:rPr>
          <w:t>http://www.central.co.jp/corporate/club/club_kyusyu.html</w:t>
        </w:r>
      </w:hyperlink>
      <w:r w:rsidRPr="00361F98">
        <w:rPr>
          <w:rFonts w:ascii="HGPｺﾞｼｯｸM" w:eastAsia="HGPｺﾞｼｯｸM" w:hint="eastAsia"/>
          <w:szCs w:val="20"/>
        </w:rPr>
        <w:br/>
        <w:t xml:space="preserve">沖縄エリア　</w:t>
      </w:r>
      <w:hyperlink r:id="rId13" w:history="1">
        <w:r w:rsidRPr="00361F98">
          <w:rPr>
            <w:rFonts w:ascii="HGPｺﾞｼｯｸM" w:eastAsia="HGPｺﾞｼｯｸM" w:hAnsi="ＭＳ ゴシック" w:cs="メイリオ" w:hint="eastAsia"/>
            <w:szCs w:val="20"/>
            <w:u w:val="single"/>
          </w:rPr>
          <w:t>http://www.central.co.jp/corporate/club/club_okinawa.html</w:t>
        </w:r>
      </w:hyperlink>
    </w:p>
    <w:p w:rsidR="00CC1A02" w:rsidRPr="00CC1A02" w:rsidRDefault="00CC1A02" w:rsidP="00CC1A02">
      <w:pPr>
        <w:rPr>
          <w:rFonts w:ascii="HGPｺﾞｼｯｸM" w:eastAsia="HGPｺﾞｼｯｸM"/>
          <w:szCs w:val="20"/>
        </w:rPr>
      </w:pPr>
    </w:p>
    <w:p w:rsidR="00CC1A02" w:rsidRPr="00CC1A02" w:rsidRDefault="00CC1A02" w:rsidP="00CC1A02">
      <w:pPr>
        <w:jc w:val="lef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＜利用料金＞</w:t>
      </w:r>
    </w:p>
    <w:p w:rsidR="00CC1A02" w:rsidRPr="00CC1A02" w:rsidRDefault="00CC1A02" w:rsidP="001725BC">
      <w:pPr>
        <w:ind w:firstLineChars="100" w:firstLine="241"/>
        <w:jc w:val="lef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各クラブにより異なります</w:t>
      </w:r>
      <w:r w:rsidR="00D1696E">
        <w:rPr>
          <w:rFonts w:ascii="HGPｺﾞｼｯｸM" w:eastAsia="HGPｺﾞｼｯｸM" w:hAnsi="メイリオ" w:cs="メイリオ" w:hint="eastAsia"/>
          <w:b/>
          <w:sz w:val="24"/>
          <w:szCs w:val="24"/>
        </w:rPr>
        <w:t>ので、</w:t>
      </w: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セントラルスポーツのホームページを参照してください。</w:t>
      </w:r>
    </w:p>
    <w:p w:rsidR="00CC1A02" w:rsidRPr="00CC1A02" w:rsidRDefault="00CC1A02" w:rsidP="001725BC">
      <w:pPr>
        <w:ind w:leftChars="100" w:left="210" w:firstLineChars="100" w:firstLine="210"/>
        <w:rPr>
          <w:rFonts w:ascii="HGPｺﾞｼｯｸM" w:eastAsia="HGPｺﾞｼｯｸM" w:hAnsi="ＭＳ ゴシック" w:cs="メイリオ"/>
          <w:color w:val="0000FF"/>
          <w:szCs w:val="20"/>
          <w:u w:val="single"/>
        </w:rPr>
      </w:pPr>
      <w:r w:rsidRPr="00CC1A02">
        <w:rPr>
          <w:rFonts w:ascii="HGPｺﾞｼｯｸM" w:eastAsia="HGPｺﾞｼｯｸM" w:hAnsi="メイリオ" w:cs="メイリオ" w:hint="eastAsia"/>
          <w:szCs w:val="20"/>
        </w:rPr>
        <w:t>ご利用の際は、施設窓口にて下記「本人負担料」をお支払い下さい。</w:t>
      </w:r>
      <w:r w:rsidR="001725BC" w:rsidRPr="00CC1A02">
        <w:rPr>
          <w:rFonts w:ascii="HGPｺﾞｼｯｸM" w:eastAsia="HGPｺﾞｼｯｸM" w:hAnsi="メイリオ" w:cs="メイリオ" w:hint="eastAsia"/>
          <w:szCs w:val="20"/>
        </w:rPr>
        <w:t>（</w:t>
      </w:r>
      <w:r w:rsidR="001725BC">
        <w:rPr>
          <w:rFonts w:ascii="HGPｺﾞｼｯｸM" w:eastAsia="HGPｺﾞｼｯｸM" w:hAnsi="メイリオ" w:cs="メイリオ" w:hint="eastAsia"/>
          <w:szCs w:val="20"/>
        </w:rPr>
        <w:t>2014年４月より増税に伴い</w:t>
      </w:r>
      <w:r w:rsidR="001725BC" w:rsidRPr="00CC1A02">
        <w:rPr>
          <w:rFonts w:ascii="HGPｺﾞｼｯｸM" w:eastAsia="HGPｺﾞｼｯｸM" w:hAnsi="メイリオ" w:cs="メイリオ" w:hint="eastAsia"/>
          <w:szCs w:val="20"/>
        </w:rPr>
        <w:t>、料金改定しております）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</w:tblGrid>
      <w:tr w:rsidR="00CC1A02" w:rsidRPr="00CC1A02" w:rsidTr="00CC1A02">
        <w:tc>
          <w:tcPr>
            <w:tcW w:w="2100" w:type="dxa"/>
          </w:tcPr>
          <w:p w:rsidR="00CC1A02" w:rsidRPr="00CC1A02" w:rsidRDefault="00CC1A02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 w:rsidRPr="00CC1A02">
              <w:rPr>
                <w:rFonts w:ascii="HGPｺﾞｼｯｸM" w:eastAsia="HGPｺﾞｼｯｸM" w:hAnsi="メイリオ" w:cs="メイリオ" w:hint="eastAsia"/>
                <w:szCs w:val="20"/>
              </w:rPr>
              <w:t>利用料金</w:t>
            </w:r>
          </w:p>
        </w:tc>
        <w:tc>
          <w:tcPr>
            <w:tcW w:w="1995" w:type="dxa"/>
          </w:tcPr>
          <w:p w:rsidR="00CC1A02" w:rsidRPr="00CC1A02" w:rsidRDefault="00CC1A02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 w:rsidRPr="00CC1A02">
              <w:rPr>
                <w:rFonts w:ascii="HGPｺﾞｼｯｸM" w:eastAsia="HGPｺﾞｼｯｸM" w:hAnsi="メイリオ" w:cs="メイリオ" w:hint="eastAsia"/>
                <w:szCs w:val="20"/>
              </w:rPr>
              <w:t>本人負担料</w:t>
            </w:r>
          </w:p>
        </w:tc>
      </w:tr>
      <w:tr w:rsidR="00CC1A02" w:rsidRPr="00CC1A02" w:rsidTr="00CC1A02">
        <w:tc>
          <w:tcPr>
            <w:tcW w:w="2100" w:type="dxa"/>
          </w:tcPr>
          <w:p w:rsidR="00CC1A02" w:rsidRPr="00CC1A02" w:rsidRDefault="00CC1A02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 w:rsidRPr="00CC1A02">
              <w:rPr>
                <w:rFonts w:ascii="HGPｺﾞｼｯｸM" w:eastAsia="HGPｺﾞｼｯｸM" w:hAnsi="メイリオ" w:cs="メイリオ" w:hint="eastAsia"/>
                <w:szCs w:val="20"/>
              </w:rPr>
              <w:t>540円</w:t>
            </w:r>
          </w:p>
        </w:tc>
        <w:tc>
          <w:tcPr>
            <w:tcW w:w="1995" w:type="dxa"/>
          </w:tcPr>
          <w:p w:rsidR="00CC1A02" w:rsidRPr="00CC1A02" w:rsidRDefault="001725BC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Cs w:val="20"/>
              </w:rPr>
              <w:t>110</w:t>
            </w:r>
            <w:r w:rsidR="00CC1A02" w:rsidRPr="00CC1A02">
              <w:rPr>
                <w:rFonts w:ascii="HGPｺﾞｼｯｸM" w:eastAsia="HGPｺﾞｼｯｸM" w:hAnsi="メイリオ" w:cs="メイリオ" w:hint="eastAsia"/>
                <w:szCs w:val="20"/>
              </w:rPr>
              <w:t>円</w:t>
            </w:r>
          </w:p>
        </w:tc>
      </w:tr>
      <w:tr w:rsidR="00CC1A02" w:rsidRPr="00CC1A02" w:rsidTr="00CC1A02">
        <w:tc>
          <w:tcPr>
            <w:tcW w:w="2100" w:type="dxa"/>
          </w:tcPr>
          <w:p w:rsidR="00CC1A02" w:rsidRPr="00CC1A02" w:rsidRDefault="00CC1A02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 w:rsidRPr="00CC1A02">
              <w:rPr>
                <w:rFonts w:ascii="HGPｺﾞｼｯｸM" w:eastAsia="HGPｺﾞｼｯｸM" w:hAnsi="メイリオ" w:cs="メイリオ" w:hint="eastAsia"/>
                <w:szCs w:val="20"/>
              </w:rPr>
              <w:t>1,0８0円</w:t>
            </w:r>
          </w:p>
        </w:tc>
        <w:tc>
          <w:tcPr>
            <w:tcW w:w="1995" w:type="dxa"/>
          </w:tcPr>
          <w:p w:rsidR="00CC1A02" w:rsidRPr="00CC1A02" w:rsidRDefault="001725BC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Cs w:val="20"/>
              </w:rPr>
              <w:t>220</w:t>
            </w:r>
            <w:r w:rsidR="00CC1A02" w:rsidRPr="00CC1A02">
              <w:rPr>
                <w:rFonts w:ascii="HGPｺﾞｼｯｸM" w:eastAsia="HGPｺﾞｼｯｸM" w:hAnsi="メイリオ" w:cs="メイリオ" w:hint="eastAsia"/>
                <w:szCs w:val="20"/>
              </w:rPr>
              <w:t>円</w:t>
            </w:r>
          </w:p>
        </w:tc>
      </w:tr>
      <w:tr w:rsidR="00CC1A02" w:rsidRPr="00CC1A02" w:rsidTr="00CC1A02">
        <w:tc>
          <w:tcPr>
            <w:tcW w:w="2100" w:type="dxa"/>
          </w:tcPr>
          <w:p w:rsidR="00CC1A02" w:rsidRPr="00CC1A02" w:rsidRDefault="00CC1A02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 w:rsidRPr="00CC1A02">
              <w:rPr>
                <w:rFonts w:ascii="HGPｺﾞｼｯｸM" w:eastAsia="HGPｺﾞｼｯｸM" w:hAnsi="メイリオ" w:cs="メイリオ" w:hint="eastAsia"/>
                <w:szCs w:val="20"/>
              </w:rPr>
              <w:t>1,620円</w:t>
            </w:r>
          </w:p>
        </w:tc>
        <w:tc>
          <w:tcPr>
            <w:tcW w:w="1995" w:type="dxa"/>
          </w:tcPr>
          <w:p w:rsidR="00CC1A02" w:rsidRPr="00CC1A02" w:rsidRDefault="001725BC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Cs w:val="20"/>
              </w:rPr>
              <w:t>320</w:t>
            </w:r>
            <w:r w:rsidR="00CC1A02" w:rsidRPr="00CC1A02">
              <w:rPr>
                <w:rFonts w:ascii="HGPｺﾞｼｯｸM" w:eastAsia="HGPｺﾞｼｯｸM" w:hAnsi="メイリオ" w:cs="メイリオ" w:hint="eastAsia"/>
                <w:szCs w:val="20"/>
              </w:rPr>
              <w:t>円</w:t>
            </w:r>
          </w:p>
        </w:tc>
      </w:tr>
      <w:tr w:rsidR="00CC1A02" w:rsidRPr="00CC1A02" w:rsidTr="00CC1A02">
        <w:tc>
          <w:tcPr>
            <w:tcW w:w="2100" w:type="dxa"/>
          </w:tcPr>
          <w:p w:rsidR="00CC1A02" w:rsidRPr="00CC1A02" w:rsidRDefault="00CC1A02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 w:rsidRPr="00CC1A02">
              <w:rPr>
                <w:rFonts w:ascii="HGPｺﾞｼｯｸM" w:eastAsia="HGPｺﾞｼｯｸM" w:hAnsi="メイリオ" w:cs="メイリオ" w:hint="eastAsia"/>
                <w:szCs w:val="20"/>
              </w:rPr>
              <w:t>2,160円</w:t>
            </w:r>
          </w:p>
        </w:tc>
        <w:tc>
          <w:tcPr>
            <w:tcW w:w="1995" w:type="dxa"/>
          </w:tcPr>
          <w:p w:rsidR="00CC1A02" w:rsidRPr="00CC1A02" w:rsidRDefault="001725BC" w:rsidP="00CC1A02">
            <w:pPr>
              <w:jc w:val="center"/>
              <w:rPr>
                <w:rFonts w:ascii="HGPｺﾞｼｯｸM" w:eastAsia="HGPｺﾞｼｯｸM" w:hAnsi="メイリオ" w:cs="メイリオ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Cs w:val="20"/>
              </w:rPr>
              <w:t>430</w:t>
            </w:r>
            <w:r w:rsidR="00CC1A02" w:rsidRPr="00CC1A02">
              <w:rPr>
                <w:rFonts w:ascii="HGPｺﾞｼｯｸM" w:eastAsia="HGPｺﾞｼｯｸM" w:hAnsi="メイリオ" w:cs="メイリオ" w:hint="eastAsia"/>
                <w:szCs w:val="20"/>
              </w:rPr>
              <w:t>円</w:t>
            </w:r>
          </w:p>
        </w:tc>
      </w:tr>
    </w:tbl>
    <w:p w:rsidR="001725BC" w:rsidRPr="001725BC" w:rsidRDefault="00CC1A02" w:rsidP="001725BC">
      <w:pPr>
        <w:rPr>
          <w:rFonts w:ascii="HGPｺﾞｼｯｸM" w:eastAsia="HGPｺﾞｼｯｸM" w:hAnsi="メイリオ" w:cs="メイリオ"/>
          <w:szCs w:val="20"/>
        </w:rPr>
      </w:pPr>
      <w:r w:rsidRPr="00CC1A02">
        <w:rPr>
          <w:rFonts w:ascii="HGPｺﾞｼｯｸM" w:eastAsia="HGPｺﾞｼｯｸM" w:hAnsi="メイリオ" w:cs="メイリオ" w:hint="eastAsia"/>
          <w:szCs w:val="20"/>
        </w:rPr>
        <w:t xml:space="preserve">　　　　　　　　　　　　　　　　　　　　　　　　　　　　　</w:t>
      </w:r>
    </w:p>
    <w:p w:rsidR="00CC1A02" w:rsidRPr="00CC1A02" w:rsidRDefault="00CC1A02" w:rsidP="00CC1A02">
      <w:pPr>
        <w:spacing w:after="120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＜申し込み方法＞</w:t>
      </w:r>
    </w:p>
    <w:p w:rsidR="001725BC" w:rsidRPr="001725BC" w:rsidRDefault="00D1696E" w:rsidP="001725BC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次の書類を豊田合成健康保険組合</w:t>
      </w:r>
      <w:r w:rsidR="00574042">
        <w:rPr>
          <w:rFonts w:ascii="HGPｺﾞｼｯｸM" w:eastAsia="HGPｺﾞｼｯｸM" w:hAnsiTheme="majorEastAsia" w:hint="eastAsia"/>
          <w:sz w:val="22"/>
        </w:rPr>
        <w:t>の菊地</w:t>
      </w:r>
      <w:r w:rsidR="001725BC" w:rsidRPr="001725BC">
        <w:rPr>
          <w:rFonts w:ascii="HGPｺﾞｼｯｸM" w:eastAsia="HGPｺﾞｼｯｸM" w:hAnsiTheme="majorEastAsia" w:hint="eastAsia"/>
          <w:sz w:val="22"/>
        </w:rPr>
        <w:t>まで送付ください。</w:t>
      </w:r>
    </w:p>
    <w:p w:rsidR="00574042" w:rsidRDefault="001725BC" w:rsidP="001725BC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ア）有所見者用申込書</w:t>
      </w:r>
      <w:r w:rsidR="00574042">
        <w:rPr>
          <w:rFonts w:ascii="HGPｺﾞｼｯｸM" w:eastAsia="HGPｺﾞｼｯｸM" w:hAnsiTheme="majorEastAsia" w:hint="eastAsia"/>
          <w:sz w:val="22"/>
        </w:rPr>
        <w:t>（</w:t>
      </w:r>
      <w:r w:rsidR="00574042" w:rsidRPr="001725BC">
        <w:rPr>
          <w:rFonts w:ascii="HGPｺﾞｼｯｸM" w:eastAsia="HGPｺﾞｼｯｸM" w:hAnsiTheme="majorEastAsia" w:hint="eastAsia"/>
          <w:sz w:val="22"/>
        </w:rPr>
        <w:t>ノーツ連絡書からダウンロードいただくか、直接健保の菊地までご連絡ください。</w:t>
      </w:r>
      <w:r w:rsidR="00574042">
        <w:rPr>
          <w:rFonts w:ascii="HGPｺﾞｼｯｸM" w:eastAsia="HGPｺﾞｼｯｸM" w:hAnsiTheme="majorEastAsia" w:hint="eastAsia"/>
          <w:sz w:val="22"/>
        </w:rPr>
        <w:t>）</w:t>
      </w:r>
    </w:p>
    <w:p w:rsidR="001725BC" w:rsidRPr="001725BC" w:rsidRDefault="001725BC" w:rsidP="001725BC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イ）写真(縦3㎝×横2.5cm　6か月以内のカラー写真、正面、無帽子のもの)</w:t>
      </w:r>
    </w:p>
    <w:p w:rsidR="001725BC" w:rsidRPr="001725BC" w:rsidRDefault="001725BC" w:rsidP="001725BC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ウ）健康保険証のコピー</w:t>
      </w:r>
    </w:p>
    <w:p w:rsidR="001725BC" w:rsidRPr="001725BC" w:rsidRDefault="001725BC" w:rsidP="00574042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エ）健診結果のコピー</w:t>
      </w:r>
    </w:p>
    <w:p w:rsidR="00574042" w:rsidRPr="00574042" w:rsidRDefault="004F56D9" w:rsidP="00574042">
      <w:pPr>
        <w:spacing w:line="360" w:lineRule="auto"/>
        <w:ind w:firstLine="525"/>
        <w:rPr>
          <w:rFonts w:ascii="HGPｺﾞｼｯｸM" w:eastAsia="HGPｺﾞｼｯｸM" w:hAnsi="メイリオ" w:cs="メイリオ"/>
          <w:sz w:val="18"/>
          <w:szCs w:val="18"/>
        </w:rPr>
      </w:pPr>
      <w:r>
        <w:rPr>
          <w:rFonts w:ascii="HGPｺﾞｼｯｸM" w:eastAsia="HGPｺﾞｼｯｸM" w:hAnsi="メイリオ" w:cs="メイリオ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68.5pt;margin-top:33.75pt;width:128.25pt;height:74.9pt;z-index:251660800" o:allowincell="f" stroked="t">
            <v:imagedata r:id="rId14" o:title=""/>
            <w10:wrap type="topAndBottom"/>
          </v:shape>
          <o:OLEObject Type="Embed" ProgID="PBrush" ShapeID="_x0000_s1050" DrawAspect="Content" ObjectID="_1474203161" r:id="rId15"/>
        </w:pict>
      </w:r>
      <w:r>
        <w:rPr>
          <w:rFonts w:ascii="HGPｺﾞｼｯｸM" w:eastAsia="HGPｺﾞｼｯｸM" w:hAnsi="メイリオ" w:cs="メイリオ"/>
          <w:noProof/>
          <w:sz w:val="20"/>
          <w:szCs w:val="20"/>
        </w:rPr>
        <w:pict>
          <v:shape id="_x0000_s1051" type="#_x0000_t75" style="position:absolute;left:0;text-align:left;margin-left:63.75pt;margin-top:33.75pt;width:118.5pt;height:74.9pt;z-index:251661824" o:allowincell="f" filled="t" fillcolor="#9cf" stroked="t">
            <v:imagedata r:id="rId16" o:title=""/>
            <w10:wrap type="topAndBottom"/>
          </v:shape>
          <o:OLEObject Type="Embed" ProgID="PBrush" ShapeID="_x0000_s1051" DrawAspect="Content" ObjectID="_1474203162" r:id="rId17"/>
        </w:pict>
      </w:r>
      <w:r w:rsidR="00574042" w:rsidRPr="00574042">
        <w:rPr>
          <w:rFonts w:ascii="HGPｺﾞｼｯｸM" w:eastAsia="HGPｺﾞｼｯｸM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2224CB0" wp14:editId="58E4DF5E">
                <wp:simplePos x="0" y="0"/>
                <wp:positionH relativeFrom="column">
                  <wp:posOffset>2733675</wp:posOffset>
                </wp:positionH>
                <wp:positionV relativeFrom="paragraph">
                  <wp:posOffset>333375</wp:posOffset>
                </wp:positionV>
                <wp:extent cx="752475" cy="321310"/>
                <wp:effectExtent l="0" t="0" r="0" b="25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42" w:rsidRDefault="00574042" w:rsidP="00CC1A0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5.25pt;margin-top:26.25pt;width:59.2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PE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" o:allowincell="f" filled="f" stroked="f">
                <v:textbox>
                  <w:txbxContent>
                    <w:p w:rsidR="00574042" w:rsidRDefault="00574042" w:rsidP="00CC1A02"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1725BC" w:rsidRPr="00574042">
        <w:rPr>
          <w:rFonts w:ascii="HGPｺﾞｼｯｸM" w:eastAsia="HGPｺﾞｼｯｸM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59F469" wp14:editId="19024321">
                <wp:simplePos x="0" y="0"/>
                <wp:positionH relativeFrom="column">
                  <wp:posOffset>200025</wp:posOffset>
                </wp:positionH>
                <wp:positionV relativeFrom="paragraph">
                  <wp:posOffset>327660</wp:posOffset>
                </wp:positionV>
                <wp:extent cx="901700" cy="25019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42" w:rsidRDefault="00574042" w:rsidP="00CC1A02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5.75pt;margin-top:25.8pt;width:71pt;height:1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XruA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" o:allowincell="f" filled="f" stroked="f">
                <v:textbox>
                  <w:txbxContent>
                    <w:p w:rsidR="00574042" w:rsidRDefault="00574042" w:rsidP="00CC1A0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表面）</w:t>
                      </w:r>
                    </w:p>
                  </w:txbxContent>
                </v:textbox>
              </v:shape>
            </w:pict>
          </mc:Fallback>
        </mc:AlternateContent>
      </w:r>
      <w:r w:rsidR="00CC1A02" w:rsidRPr="00574042">
        <w:rPr>
          <w:rFonts w:ascii="HGPｺﾞｼｯｸM" w:eastAsia="HGPｺﾞｼｯｸM" w:hAnsi="メイリオ" w:cs="メイリオ" w:hint="eastAsia"/>
          <w:sz w:val="18"/>
          <w:szCs w:val="18"/>
        </w:rPr>
        <w:t>【コーポレイトメンバーズカード　見本】</w:t>
      </w:r>
      <w:r w:rsidR="00574042" w:rsidRPr="00574042">
        <w:rPr>
          <w:rFonts w:ascii="HGPｺﾞｼｯｸM" w:eastAsia="HGPｺﾞｼｯｸM" w:hAnsi="メイリオ" w:cs="メイリオ" w:hint="eastAsia"/>
          <w:sz w:val="18"/>
          <w:szCs w:val="18"/>
        </w:rPr>
        <w:tab/>
      </w:r>
    </w:p>
    <w:p w:rsidR="00574042" w:rsidRDefault="00574042" w:rsidP="00574042">
      <w:pPr>
        <w:rPr>
          <w:rFonts w:ascii="HGPｺﾞｼｯｸM" w:eastAsia="HGPｺﾞｼｯｸM" w:hAnsi="ＭＳ Ｐゴシック"/>
        </w:rPr>
      </w:pPr>
    </w:p>
    <w:p w:rsidR="00574042" w:rsidRPr="0094749E" w:rsidRDefault="00942A59" w:rsidP="00574042">
      <w:pPr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ご不明な点がございましたら、</w:t>
      </w:r>
      <w:r w:rsidR="00574042" w:rsidRPr="0094749E">
        <w:rPr>
          <w:rFonts w:ascii="HGPｺﾞｼｯｸM" w:eastAsia="HGPｺﾞｼｯｸM" w:hAnsi="ＭＳ Ｐゴシック" w:hint="eastAsia"/>
        </w:rPr>
        <w:t>下記までお問い合わせください。</w:t>
      </w:r>
    </w:p>
    <w:p w:rsidR="00D1696E" w:rsidRDefault="00574042" w:rsidP="004A37C5">
      <w:pPr>
        <w:ind w:right="630"/>
        <w:jc w:val="right"/>
        <w:rPr>
          <w:rFonts w:ascii="HGPｺﾞｼｯｸM" w:eastAsia="HGPｺﾞｼｯｸM"/>
        </w:rPr>
      </w:pPr>
      <w:r w:rsidRPr="0094749E">
        <w:rPr>
          <w:rFonts w:ascii="HGPｺﾞｼｯｸM" w:eastAsia="HGPｺﾞｼｯｸM" w:hAnsi="ＭＳ Ｐゴシック" w:hint="eastAsia"/>
        </w:rPr>
        <w:t>豊田合成健康保険組合　担当　菊地</w:t>
      </w:r>
      <w:r w:rsidRPr="0094749E">
        <w:rPr>
          <w:rFonts w:ascii="HGPｺﾞｼｯｸM" w:eastAsia="HGPｺﾞｼｯｸM" w:hint="eastAsia"/>
        </w:rPr>
        <w:t xml:space="preserve">  </w:t>
      </w:r>
    </w:p>
    <w:p w:rsidR="00D1696E" w:rsidRDefault="004A37C5" w:rsidP="00574042">
      <w:pPr>
        <w:jc w:val="right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　外線：0587-23-6661　</w:t>
      </w:r>
      <w:r w:rsidR="00574042" w:rsidRPr="0094749E">
        <w:rPr>
          <w:rFonts w:ascii="HGPｺﾞｼｯｸM" w:eastAsia="HGPｺﾞｼｯｸM" w:hAnsi="ＭＳ Ｐゴシック" w:hint="eastAsia"/>
        </w:rPr>
        <w:t>内線：</w:t>
      </w:r>
      <w:r w:rsidR="00574042" w:rsidRPr="0094749E">
        <w:rPr>
          <w:rFonts w:ascii="HGPｺﾞｼｯｸM" w:eastAsia="HGPｺﾞｼｯｸM" w:hint="eastAsia"/>
        </w:rPr>
        <w:t>611</w:t>
      </w:r>
      <w:r w:rsidR="00574042" w:rsidRPr="0094749E">
        <w:rPr>
          <w:rFonts w:ascii="HGPｺﾞｼｯｸM" w:eastAsia="HGPｺﾞｼｯｸM" w:hAnsi="ＭＳ Ｐゴシック" w:hint="eastAsia"/>
        </w:rPr>
        <w:t>－</w:t>
      </w:r>
      <w:r w:rsidR="00574042" w:rsidRPr="0094749E">
        <w:rPr>
          <w:rFonts w:ascii="HGPｺﾞｼｯｸM" w:eastAsia="HGPｺﾞｼｯｸM" w:hint="eastAsia"/>
        </w:rPr>
        <w:t>5116</w:t>
      </w:r>
      <w:r w:rsidR="00574042" w:rsidRPr="0094749E">
        <w:rPr>
          <w:rFonts w:ascii="HGPｺﾞｼｯｸM" w:eastAsia="HGPｺﾞｼｯｸM" w:hAnsi="ＭＳ Ｐゴシック" w:hint="eastAsia"/>
        </w:rPr>
        <w:t xml:space="preserve">　</w:t>
      </w:r>
    </w:p>
    <w:p w:rsidR="00CC1A02" w:rsidRPr="00574042" w:rsidRDefault="00574042" w:rsidP="004A37C5">
      <w:pPr>
        <w:ind w:right="420"/>
        <w:jc w:val="right"/>
        <w:rPr>
          <w:rFonts w:ascii="HGPｺﾞｼｯｸM" w:eastAsia="HGPｺﾞｼｯｸM"/>
        </w:rPr>
      </w:pPr>
      <w:r w:rsidRPr="0094749E">
        <w:rPr>
          <w:rFonts w:ascii="HGPｺﾞｼｯｸM" w:eastAsia="HGPｺﾞｼｯｸM" w:hint="eastAsia"/>
        </w:rPr>
        <w:t>E-mail:tg46733@toyoda-gosei.co.jp</w:t>
      </w:r>
    </w:p>
    <w:sectPr w:rsidR="00CC1A02" w:rsidRPr="00574042" w:rsidSect="00C770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2" w:rsidRDefault="00574042" w:rsidP="00AC01C7">
      <w:r>
        <w:separator/>
      </w:r>
    </w:p>
  </w:endnote>
  <w:endnote w:type="continuationSeparator" w:id="0">
    <w:p w:rsidR="00574042" w:rsidRDefault="00574042" w:rsidP="00AC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2" w:rsidRDefault="00574042" w:rsidP="00AC01C7">
      <w:r>
        <w:separator/>
      </w:r>
    </w:p>
  </w:footnote>
  <w:footnote w:type="continuationSeparator" w:id="0">
    <w:p w:rsidR="00574042" w:rsidRDefault="00574042" w:rsidP="00AC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E"/>
    <w:rsid w:val="00057E57"/>
    <w:rsid w:val="000B3DF8"/>
    <w:rsid w:val="000C14FA"/>
    <w:rsid w:val="00111A20"/>
    <w:rsid w:val="00163FC7"/>
    <w:rsid w:val="001725BC"/>
    <w:rsid w:val="001A0519"/>
    <w:rsid w:val="001A1C6B"/>
    <w:rsid w:val="001B153E"/>
    <w:rsid w:val="001D56DE"/>
    <w:rsid w:val="001D652D"/>
    <w:rsid w:val="002B50F0"/>
    <w:rsid w:val="002F011E"/>
    <w:rsid w:val="00361F98"/>
    <w:rsid w:val="00365552"/>
    <w:rsid w:val="003B3C58"/>
    <w:rsid w:val="00422ACB"/>
    <w:rsid w:val="00432CB8"/>
    <w:rsid w:val="004A1663"/>
    <w:rsid w:val="004A37C5"/>
    <w:rsid w:val="004A5B52"/>
    <w:rsid w:val="004F56D9"/>
    <w:rsid w:val="00502963"/>
    <w:rsid w:val="005032DC"/>
    <w:rsid w:val="00525038"/>
    <w:rsid w:val="00574042"/>
    <w:rsid w:val="005B02C8"/>
    <w:rsid w:val="006E6956"/>
    <w:rsid w:val="00775FF0"/>
    <w:rsid w:val="00793C5F"/>
    <w:rsid w:val="007B1A7E"/>
    <w:rsid w:val="007D21F7"/>
    <w:rsid w:val="007E2DFC"/>
    <w:rsid w:val="00802D38"/>
    <w:rsid w:val="008A6DC9"/>
    <w:rsid w:val="008B7536"/>
    <w:rsid w:val="008C2A4E"/>
    <w:rsid w:val="00942485"/>
    <w:rsid w:val="00942A59"/>
    <w:rsid w:val="0094749E"/>
    <w:rsid w:val="009523BA"/>
    <w:rsid w:val="009613E6"/>
    <w:rsid w:val="009B210E"/>
    <w:rsid w:val="00A04DB1"/>
    <w:rsid w:val="00A21438"/>
    <w:rsid w:val="00A332C0"/>
    <w:rsid w:val="00A54277"/>
    <w:rsid w:val="00A66820"/>
    <w:rsid w:val="00AC01C7"/>
    <w:rsid w:val="00AF26DB"/>
    <w:rsid w:val="00AF4A11"/>
    <w:rsid w:val="00B46D8C"/>
    <w:rsid w:val="00BD0170"/>
    <w:rsid w:val="00C00FA4"/>
    <w:rsid w:val="00C43637"/>
    <w:rsid w:val="00C7489D"/>
    <w:rsid w:val="00C77067"/>
    <w:rsid w:val="00CC1A02"/>
    <w:rsid w:val="00D1696E"/>
    <w:rsid w:val="00D43F9B"/>
    <w:rsid w:val="00DD063A"/>
    <w:rsid w:val="00E51B24"/>
    <w:rsid w:val="00E76420"/>
    <w:rsid w:val="00E955FD"/>
    <w:rsid w:val="00EA0F3A"/>
    <w:rsid w:val="00EC222D"/>
    <w:rsid w:val="00EE688C"/>
    <w:rsid w:val="00F1357F"/>
    <w:rsid w:val="00F362D5"/>
    <w:rsid w:val="00F54F78"/>
    <w:rsid w:val="00F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1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1C7"/>
    <w:rPr>
      <w:kern w:val="2"/>
      <w:sz w:val="21"/>
      <w:szCs w:val="22"/>
    </w:rPr>
  </w:style>
  <w:style w:type="paragraph" w:styleId="a8">
    <w:name w:val="No Spacing"/>
    <w:uiPriority w:val="1"/>
    <w:qFormat/>
    <w:rsid w:val="00C77067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F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1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1C7"/>
    <w:rPr>
      <w:kern w:val="2"/>
      <w:sz w:val="21"/>
      <w:szCs w:val="22"/>
    </w:rPr>
  </w:style>
  <w:style w:type="paragraph" w:styleId="a8">
    <w:name w:val="No Spacing"/>
    <w:uiPriority w:val="1"/>
    <w:qFormat/>
    <w:rsid w:val="00C77067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F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.co.jp/corporate/club/club_tokai.html" TargetMode="External"/><Relationship Id="rId13" Type="http://schemas.openxmlformats.org/officeDocument/2006/relationships/hyperlink" Target="http://www.central.co.jp/corporate/club/club_okinaw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ral.co.jp/corporate/club/club_kyusyu.html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.co.jp/corporate/club/club_shikoku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central.co.jp/corporate/club/club_chugoku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ral.co.jp/corporate/club/club_hokuriku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F715-8771-452C-87F0-967D4A29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kenpo99</dc:creator>
  <cp:lastModifiedBy>kenpo99</cp:lastModifiedBy>
  <cp:revision>2</cp:revision>
  <cp:lastPrinted>2014-04-01T04:00:00Z</cp:lastPrinted>
  <dcterms:created xsi:type="dcterms:W3CDTF">2014-10-07T07:06:00Z</dcterms:created>
  <dcterms:modified xsi:type="dcterms:W3CDTF">2014-10-07T07:06:00Z</dcterms:modified>
</cp:coreProperties>
</file>